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9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FORMULACIÓN CREATIVA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Referencia: Convocatoria Pública No. CP-02-2023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Layout w:type="fixed"/>
        <w:tblLook w:val="0400"/>
      </w:tblPr>
      <w:tblGrid>
        <w:gridCol w:w="4530"/>
        <w:gridCol w:w="4500"/>
        <w:tblGridChange w:id="0">
          <w:tblGrid>
            <w:gridCol w:w="4530"/>
            <w:gridCol w:w="4500"/>
          </w:tblGrid>
        </w:tblGridChange>
      </w:tblGrid>
      <w:tr>
        <w:trPr>
          <w:cantSplit w:val="0"/>
          <w:trHeight w:val="256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TÍTULO 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GÉNERO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FORMATO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AUDIENCIA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NÚMERO DE CAPÍTULOS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TEMPORADA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DURACIÓN PROMEDIO POR CAPÍTULO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FECHA DE FINALIZACIÓN PROYECTADA EN EL CRONOGRAMA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PRESUPUESTO TOTAL PROYECTADO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Calibri" w:cs="Calibri" w:eastAsia="Calibri" w:hAnsi="Calibri"/>
          <w:color w:val="80808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1. IDEA CENTRAL O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STORYLINE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400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Es una oración que define con claridad y delimita la idea central del proyecto, sintetiza la fuerza temática y narrativa del mismo. Suele responder a las preguntas ¿quién?, ¿qué?, ¿cómo?, ¿dónde? y ¿por qué?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Calibri" w:cs="Calibri" w:eastAsia="Calibri" w:hAnsi="Calibri"/>
          <w:color w:val="80808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2. SINOPSIS DEL PROYECTO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2.400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Calibri" w:cs="Calibri" w:eastAsia="Calibri" w:hAnsi="Calibri"/>
          <w:color w:val="ff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Desarrolla a manera de breve relato en tercera persona, el alcance temático, el potencial narrativo y dramático que tiene la idea central. Permite entrever el orden estructural del proyecto y puntualiza sus componentes narrativos, personajes, situaciones, tono y otros elementos elegidos para comunicar la idea central.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3. ESTRUCTURA NARRATIVA TIPO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3.500 caracteres; puede usarse una tabla resumen donde explique cada bloque y duración aproximada)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Expone cómo se ordenan los contenidos a lo largo del relato. Puntualiza cómo se divide la historia, ya sea en actos dramáticos, bloques temáticos, segmentos o secciones. Organiza elementos como el detonante, hipótesis, la pregunta central que orienta el desarrollo del programa, el gancho, la introducción, el nudo, el desarrollo y el desenlace para el capítulo tipo de una serie o unitario.</w:t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4. ENFOQUE Y PUNTO DE VISTA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Enuncia desde qué punto de vista se cuenta la historia del proyecto; identifica y desarrolla claramente cuáles son las distintas perspectivas desde las cuales se abordará el tema central.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5. TRATAMIENTO DE PERSONAJES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500 caracteres por personaje)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Calibri" w:cs="Calibri" w:eastAsia="Calibri" w:hAnsi="Calibri"/>
          <w:b w:val="1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Describe quiénes son los personajes (protagonistas, antagonistas, entrevistados, secundarios, etc.). Plantea cuál es la motivación y la función de cada uno de ellos. Explica los criterios de selección de personajes y cuál es su arco de transformación (si aplica). Permite entender el rol de los personajes dentro de la temática elegida y la forma como se representan las distintas formas de ser, atendiendo a la inclusión y la diversidad ciudadana.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Este apartado se debe desarrollar para los mismos 5 capítulos de los que se desarrollen las 5 sinopsis solicitadas en el numeral 8.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6. INVESTIGACIÓN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5.000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6.1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Marco general de la investigación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Describe los antecedentes, delimita los conceptos y las categorías o ejes conceptuales desde los cuales se abordan los temas y contenidos en función del proyecto –no se trata de consignar informaciones, sino explicar en qué concepto se sustentan.</w:t>
      </w:r>
    </w:p>
    <w:p w:rsidR="00000000" w:rsidDel="00000000" w:rsidP="00000000" w:rsidRDefault="00000000" w:rsidRPr="00000000" w14:paraId="0000002C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6.2 Metodología y fuentes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Explica la forma en que se llevará a cabo la consecución, procesamiento y utilización de la información en el proyecto audiovisual. Debe exponer además las fuentes utilizadas en la etapa de formulación y ejecución del proyecto.</w:t>
      </w:r>
    </w:p>
    <w:p w:rsidR="00000000" w:rsidDel="00000000" w:rsidP="00000000" w:rsidRDefault="00000000" w:rsidRPr="00000000" w14:paraId="0000002F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6.3 Cubrimiento temático</w:t>
      </w:r>
    </w:p>
    <w:p w:rsidR="00000000" w:rsidDel="00000000" w:rsidP="00000000" w:rsidRDefault="00000000" w:rsidRPr="00000000" w14:paraId="00000031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  <w:highlight w:val="red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Enuncia y explica brevemente los temas y subtemas seleccionados para </w:t>
      </w:r>
      <w:r w:rsidDel="00000000" w:rsidR="00000000" w:rsidRPr="00000000">
        <w:rPr>
          <w:rFonts w:ascii="Calibri" w:cs="Calibri" w:eastAsia="Calibri" w:hAnsi="Calibri"/>
          <w:sz w:val="20"/>
          <w:szCs w:val="20"/>
          <w:u w:val="single"/>
          <w:rtl w:val="0"/>
        </w:rPr>
        <w:t xml:space="preserve">cinco (5) capítulos de la serie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 Diligencie solo una fila para el caso de unitarios.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85.0" w:type="dxa"/>
        <w:jc w:val="left"/>
        <w:tblInd w:w="96.0000000000000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5"/>
        <w:gridCol w:w="1590"/>
        <w:gridCol w:w="1230"/>
        <w:gridCol w:w="1485"/>
        <w:gridCol w:w="2895"/>
        <w:gridCol w:w="1650"/>
        <w:tblGridChange w:id="0">
          <w:tblGrid>
            <w:gridCol w:w="435"/>
            <w:gridCol w:w="1590"/>
            <w:gridCol w:w="1230"/>
            <w:gridCol w:w="1485"/>
            <w:gridCol w:w="2895"/>
            <w:gridCol w:w="16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#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Nombre del capítulo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Tema central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Subtemas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Enfoque específico (del capítulo)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Personajes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spacing w:line="240" w:lineRule="auto"/>
        <w:jc w:val="both"/>
        <w:rPr>
          <w:rFonts w:ascii="Calibri" w:cs="Calibri" w:eastAsia="Calibri" w:hAnsi="Calibri"/>
          <w:sz w:val="20"/>
          <w:szCs w:val="20"/>
          <w:highlight w:val="re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6.4 Cubrimiento geográfico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Enuncia, describe y justifica los lugares específicos en donde se realizarán las grabaciones del proyecto o en los que se desarrolla la historia.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7. TRATAMIENTO AUDIOVISUAL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5.000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7.1 Género y formato</w:t>
      </w:r>
    </w:p>
    <w:p w:rsidR="00000000" w:rsidDel="00000000" w:rsidP="00000000" w:rsidRDefault="00000000" w:rsidRPr="00000000" w14:paraId="0000005D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Describe y justifica la elección del estilo narrativo y audiovisual del proyecto. Para guiar este diligenciamiento, se proponen las siguientes pautas:</w:t>
      </w:r>
    </w:p>
    <w:p w:rsidR="00000000" w:rsidDel="00000000" w:rsidP="00000000" w:rsidRDefault="00000000" w:rsidRPr="00000000" w14:paraId="0000005E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Género: Informativo, no ficción, ficción, entretenimiento –entre otros-.</w:t>
      </w:r>
    </w:p>
    <w:p w:rsidR="00000000" w:rsidDel="00000000" w:rsidP="00000000" w:rsidRDefault="00000000" w:rsidRPr="00000000" w14:paraId="0000005F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Formato: Documental, musical, concurso,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reality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talk show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, magazín,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docu-reality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, falso documental, dramatizado, animación,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live action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–entre otros–.</w:t>
      </w:r>
    </w:p>
    <w:p w:rsidR="00000000" w:rsidDel="00000000" w:rsidP="00000000" w:rsidRDefault="00000000" w:rsidRPr="00000000" w14:paraId="00000060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7.2 Recursos audiovisuales</w:t>
      </w:r>
    </w:p>
    <w:p w:rsidR="00000000" w:rsidDel="00000000" w:rsidP="00000000" w:rsidRDefault="00000000" w:rsidRPr="00000000" w14:paraId="00000062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Presenta el diseño visual y sonoro del proyecto. Describe de manera clara y precisa la propuesta del director y como se articula con las propuestas fotográfica, de diseño sonoro, de montaje, así como los elementos que las conforman. Se debe privilegiar el concepto estético -los recursos expresivos del proyecto- sobre los aspectos técnicos particulares.</w:t>
      </w:r>
    </w:p>
    <w:p w:rsidR="00000000" w:rsidDel="00000000" w:rsidP="00000000" w:rsidRDefault="00000000" w:rsidRPr="00000000" w14:paraId="00000063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color w:val="666666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7.3 Libro de arte</w:t>
      </w:r>
      <w:r w:rsidDel="00000000" w:rsidR="00000000" w:rsidRPr="00000000">
        <w:rPr>
          <w:rFonts w:ascii="Calibri" w:cs="Calibri" w:eastAsia="Calibri" w:hAnsi="Calibri"/>
          <w:color w:val="666666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666666"/>
          <w:sz w:val="20"/>
          <w:szCs w:val="20"/>
          <w:rtl w:val="0"/>
        </w:rPr>
        <w:t xml:space="preserve">(para proyectos de ficción y animación)</w:t>
      </w:r>
    </w:p>
    <w:p w:rsidR="00000000" w:rsidDel="00000000" w:rsidP="00000000" w:rsidRDefault="00000000" w:rsidRPr="00000000" w14:paraId="00000065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Presenta mediante artes conceptuales o fotografías la propuesta de arte, dependiendo del tipo de proyecto puede incluir diseño de personajes, escenarios, guion de color, ambientación, utilería y vestuario.</w:t>
      </w:r>
    </w:p>
    <w:p w:rsidR="00000000" w:rsidDel="00000000" w:rsidP="00000000" w:rsidRDefault="00000000" w:rsidRPr="00000000" w14:paraId="00000066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7.4 Propuesta de Casting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(para proyectos de ficción, liveaction o aquellos que incluyan actores,  presentador/es, personaje ancla o similares).</w:t>
      </w:r>
    </w:p>
    <w:p w:rsidR="00000000" w:rsidDel="00000000" w:rsidP="00000000" w:rsidRDefault="00000000" w:rsidRPr="00000000" w14:paraId="00000068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Presenta la propuesta de actores/talentos que conformarán el elenco principal del proyecto. Debe incluir fotografía y perfil o trayectoria de los actores/talentos propuestos.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8. SINOPSIS DE CAPÍTULOS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500 caracteres por capítulo)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 aplica para unitarios.</w:t>
      </w:r>
    </w:p>
    <w:p w:rsidR="00000000" w:rsidDel="00000000" w:rsidP="00000000" w:rsidRDefault="00000000" w:rsidRPr="00000000" w14:paraId="0000006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Breve reseña de los contenidos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 </w:t>
      </w:r>
      <w:r w:rsidDel="00000000" w:rsidR="00000000" w:rsidRPr="00000000">
        <w:rPr>
          <w:rFonts w:ascii="Calibri" w:cs="Calibri" w:eastAsia="Calibri" w:hAnsi="Calibri"/>
          <w:sz w:val="20"/>
          <w:szCs w:val="20"/>
          <w:u w:val="single"/>
          <w:rtl w:val="0"/>
        </w:rPr>
        <w:t xml:space="preserve">cinco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u w:val="single"/>
          <w:rtl w:val="0"/>
        </w:rPr>
        <w:t xml:space="preserve">(5)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u w:val="single"/>
          <w:rtl w:val="0"/>
        </w:rPr>
        <w:t xml:space="preserve">capítulos de la serie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(los mismos que se incluyan en el numeral 6.3 Cubrimiento temático). Enuncia los temas seleccionados, los protagonistas, el alcance geográfico y, si es del caso, tratamientos audiovisuales particulares.</w:t>
      </w:r>
    </w:p>
    <w:p w:rsidR="00000000" w:rsidDel="00000000" w:rsidP="00000000" w:rsidRDefault="00000000" w:rsidRPr="00000000" w14:paraId="0000006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9. PROPUESTA MULTIPLATAFORMA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(máximo 3.000 caracteres).</w:t>
      </w:r>
    </w:p>
    <w:p w:rsidR="00000000" w:rsidDel="00000000" w:rsidP="00000000" w:rsidRDefault="00000000" w:rsidRPr="00000000" w14:paraId="0000006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Describe de manera concreta los contenidos y plataformas que expandirán la experiencia del usuario alrededor del proyecto, no solo a nivel promocional sino buscando generar conversación y participación. Explica estratégicamente la forma como circularán los contenidos de acuerdo con el tipo de usuario y plataforma y alcance, teniendo en cuenta características de interacción y usabilidad. </w:t>
      </w:r>
    </w:p>
    <w:p w:rsidR="00000000" w:rsidDel="00000000" w:rsidP="00000000" w:rsidRDefault="00000000" w:rsidRPr="00000000" w14:paraId="0000006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90.0" w:type="dxa"/>
        <w:jc w:val="left"/>
        <w:tblInd w:w="-9.000000000000014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5"/>
        <w:gridCol w:w="1920"/>
        <w:gridCol w:w="1515"/>
        <w:gridCol w:w="2415"/>
        <w:gridCol w:w="1530"/>
        <w:gridCol w:w="1515"/>
        <w:tblGridChange w:id="0">
          <w:tblGrid>
            <w:gridCol w:w="495"/>
            <w:gridCol w:w="1920"/>
            <w:gridCol w:w="1515"/>
            <w:gridCol w:w="2415"/>
            <w:gridCol w:w="1530"/>
            <w:gridCol w:w="15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la pieza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Descripción del contenido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Red(es) de circulación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Interacción con los usuarios (si aplica)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Se debe tener en cuenta que los contenidos puedan existir en la web de Capital sistema de comunicación pública (</w:t>
      </w:r>
      <w:hyperlink r:id="rId7">
        <w:r w:rsidDel="00000000" w:rsidR="00000000" w:rsidRPr="00000000">
          <w:rPr>
            <w:rFonts w:ascii="Calibri" w:cs="Calibri" w:eastAsia="Calibri" w:hAnsi="Calibri"/>
            <w:sz w:val="20"/>
            <w:szCs w:val="20"/>
            <w:rtl w:val="0"/>
          </w:rPr>
          <w:t xml:space="preserve">www.conexioncapital.co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) y/o en sus diferentes redes sociales:</w:t>
      </w:r>
    </w:p>
    <w:p w:rsidR="00000000" w:rsidDel="00000000" w:rsidP="00000000" w:rsidRDefault="00000000" w:rsidRPr="00000000" w14:paraId="0000009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hyperlink r:id="rId8">
        <w:r w:rsidDel="00000000" w:rsidR="00000000" w:rsidRPr="00000000">
          <w:rPr>
            <w:rFonts w:ascii="Calibri" w:cs="Calibri" w:eastAsia="Calibri" w:hAnsi="Calibri"/>
            <w:sz w:val="20"/>
            <w:szCs w:val="20"/>
            <w:rtl w:val="0"/>
          </w:rPr>
          <w:t xml:space="preserve">www.facebook.com/CanalCapitalOficial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hyperlink r:id="rId9">
        <w:r w:rsidDel="00000000" w:rsidR="00000000" w:rsidRPr="00000000">
          <w:rPr>
            <w:rFonts w:ascii="Calibri" w:cs="Calibri" w:eastAsia="Calibri" w:hAnsi="Calibri"/>
            <w:sz w:val="20"/>
            <w:szCs w:val="20"/>
            <w:rtl w:val="0"/>
          </w:rPr>
          <w:t xml:space="preserve">www.instagram.com/canalcapital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hyperlink r:id="rId10">
        <w:r w:rsidDel="00000000" w:rsidR="00000000" w:rsidRPr="00000000">
          <w:rPr>
            <w:rFonts w:ascii="Calibri" w:cs="Calibri" w:eastAsia="Calibri" w:hAnsi="Calibri"/>
            <w:sz w:val="20"/>
            <w:szCs w:val="20"/>
            <w:rtl w:val="0"/>
          </w:rPr>
          <w:t xml:space="preserve">https://twitter.com/canalcapital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hyperlink r:id="rId11">
        <w:r w:rsidDel="00000000" w:rsidR="00000000" w:rsidRPr="00000000">
          <w:rPr>
            <w:rFonts w:ascii="Calibri" w:cs="Calibri" w:eastAsia="Calibri" w:hAnsi="Calibri"/>
            <w:sz w:val="20"/>
            <w:szCs w:val="20"/>
            <w:rtl w:val="0"/>
          </w:rPr>
          <w:t xml:space="preserve">www.youtube.com/user/CanalCapitalBogota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NOTA: La propuesta debe incluir como mínimo los contenidos multiplataforma solicitados en la presente convocatoria, invitación a cotizar u otro proceso (si aplica).  Se pueden proponer contenidos adicionales siempre y cuando estén contemplados en el diseño de producción.</w:t>
      </w:r>
    </w:p>
    <w:p w:rsidR="00000000" w:rsidDel="00000000" w:rsidP="00000000" w:rsidRDefault="00000000" w:rsidRPr="00000000" w14:paraId="0000009E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9F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 </w:t>
      </w:r>
    </w:p>
    <w:p w:rsidR="00000000" w:rsidDel="00000000" w:rsidP="00000000" w:rsidRDefault="00000000" w:rsidRPr="00000000" w14:paraId="000000A6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FIRMA REPRESENTANTE LEGAL </w:t>
      </w:r>
    </w:p>
    <w:p w:rsidR="00000000" w:rsidDel="00000000" w:rsidP="00000000" w:rsidRDefault="00000000" w:rsidRPr="00000000" w14:paraId="000000A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Nombre: </w:t>
      </w:r>
    </w:p>
    <w:p w:rsidR="00000000" w:rsidDel="00000000" w:rsidP="00000000" w:rsidRDefault="00000000" w:rsidRPr="00000000" w14:paraId="000000A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C.C. </w:t>
      </w:r>
    </w:p>
    <w:p w:rsidR="00000000" w:rsidDel="00000000" w:rsidP="00000000" w:rsidRDefault="00000000" w:rsidRPr="00000000" w14:paraId="000000A9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 de la Empresa: </w:t>
      </w:r>
    </w:p>
    <w:p w:rsidR="00000000" w:rsidDel="00000000" w:rsidP="00000000" w:rsidRDefault="00000000" w:rsidRPr="00000000" w14:paraId="000000A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Correo Electrónico: </w:t>
      </w:r>
    </w:p>
    <w:p w:rsidR="00000000" w:rsidDel="00000000" w:rsidP="00000000" w:rsidRDefault="00000000" w:rsidRPr="00000000" w14:paraId="000000AB">
      <w:pPr>
        <w:spacing w:line="240" w:lineRule="auto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6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B7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1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CP-02-2023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</wp:posOffset>
          </wp:positionH>
          <wp:positionV relativeFrom="paragraph">
            <wp:posOffset>-176202</wp:posOffset>
          </wp:positionV>
          <wp:extent cx="1029653" cy="1029653"/>
          <wp:effectExtent b="0" l="0" r="0" t="0"/>
          <wp:wrapTopAndBottom distB="114300" distT="114300"/>
          <wp:docPr id="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-104761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0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5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9F7B59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F7B59"/>
  </w:style>
  <w:style w:type="paragraph" w:styleId="Piedepgina">
    <w:name w:val="footer"/>
    <w:basedOn w:val="Normal"/>
    <w:link w:val="PiedepginaCar"/>
    <w:uiPriority w:val="99"/>
    <w:unhideWhenUsed w:val="1"/>
    <w:rsid w:val="009F7B59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F7B59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youtube.com/user/CanalCapitalBogota" TargetMode="External"/><Relationship Id="rId10" Type="http://schemas.openxmlformats.org/officeDocument/2006/relationships/hyperlink" Target="https://twitter.com/canalcapital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instagram.com/canalcapital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conexioncapital.co" TargetMode="External"/><Relationship Id="rId8" Type="http://schemas.openxmlformats.org/officeDocument/2006/relationships/hyperlink" Target="https://www.facebook.com/CanalCapitalOficia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EO/LYfPmVpLQLx4tarhTY9exoxA==">AMUW2mUeiNr3+KXQK+bio6cftKBMUT2Xst17wIwNjlvg+D2OPPejIoVTzS1uTzcmiF04UdKdxYfOdWwKVN7lWNyG23cLIkW7WZz07CU4evD8cji01fDo5oAD12h155MCIWY8YHmrIABC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2020-07-23T14:03:00Z</dcterms:created>
</cp:coreProperties>
</file>